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AC" w:rsidRPr="009D39AC" w:rsidRDefault="009D39AC" w:rsidP="009D39AC">
      <w:pPr>
        <w:jc w:val="center"/>
        <w:rPr>
          <w:rFonts w:ascii="Arial Narrow" w:hAnsi="Arial Narrow"/>
          <w:b/>
          <w:sz w:val="22"/>
          <w:szCs w:val="22"/>
        </w:rPr>
      </w:pPr>
      <w:r w:rsidRPr="009D39AC">
        <w:rPr>
          <w:rFonts w:ascii="Arial Narrow" w:hAnsi="Arial Narrow"/>
          <w:b/>
          <w:sz w:val="22"/>
          <w:szCs w:val="22"/>
        </w:rPr>
        <w:t>СООБЩЕНИЕ</w:t>
      </w:r>
    </w:p>
    <w:p w:rsidR="00094444" w:rsidRPr="009D39AC" w:rsidRDefault="009D39AC" w:rsidP="009D39AC">
      <w:pPr>
        <w:jc w:val="center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b/>
          <w:sz w:val="22"/>
          <w:szCs w:val="22"/>
        </w:rPr>
        <w:t xml:space="preserve">О ПРОВЕДЕНИИ </w:t>
      </w:r>
      <w:r w:rsidRPr="009D39AC">
        <w:rPr>
          <w:rFonts w:ascii="Arial Narrow" w:hAnsi="Arial Narrow"/>
          <w:b/>
          <w:noProof/>
          <w:sz w:val="22"/>
          <w:szCs w:val="22"/>
        </w:rPr>
        <w:t>ВНЕОЧЕРЕДНОГО</w:t>
      </w:r>
      <w:r w:rsidRPr="009D39AC">
        <w:rPr>
          <w:rFonts w:ascii="Arial Narrow" w:hAnsi="Arial Narrow"/>
          <w:b/>
          <w:sz w:val="22"/>
          <w:szCs w:val="22"/>
        </w:rPr>
        <w:t xml:space="preserve"> ОБЩЕГО СОБРАНИЯ АКЦИОНЕРОВ</w:t>
      </w:r>
      <w:r>
        <w:rPr>
          <w:rFonts w:ascii="Arial Narrow" w:hAnsi="Arial Narrow"/>
          <w:sz w:val="22"/>
          <w:szCs w:val="22"/>
        </w:rPr>
        <w:t xml:space="preserve"> </w:t>
      </w:r>
      <w:r w:rsidRPr="009D39AC">
        <w:rPr>
          <w:rFonts w:ascii="Arial Narrow" w:hAnsi="Arial Narrow"/>
          <w:b/>
          <w:noProof/>
          <w:sz w:val="22"/>
          <w:szCs w:val="22"/>
        </w:rPr>
        <w:t>АО «</w:t>
      </w:r>
      <w:r w:rsidRPr="009D39AC">
        <w:rPr>
          <w:rFonts w:ascii="Arial Narrow" w:hAnsi="Arial Narrow"/>
          <w:b/>
          <w:sz w:val="22"/>
          <w:szCs w:val="22"/>
        </w:rPr>
        <w:t>КУБАНСКАЯ СТЕПЬ»</w:t>
      </w:r>
    </w:p>
    <w:p w:rsidR="009D39AC" w:rsidRPr="009D39AC" w:rsidRDefault="009D39AC" w:rsidP="009D39AC">
      <w:pPr>
        <w:rPr>
          <w:rFonts w:ascii="Arial Narrow" w:hAnsi="Arial Narrow"/>
          <w:b/>
          <w:sz w:val="22"/>
          <w:szCs w:val="22"/>
        </w:rPr>
      </w:pP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АО «Кубанская степь» (далее – Общество) сообщает акционерам Общества о проведении внеочередного общего собрания акционеров.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Полное фирменное наименование Общества: Акционерное общество «Кубанская степь».</w:t>
      </w:r>
    </w:p>
    <w:p w:rsidR="00094444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Место нахождения Общества: Краснодарский край, пос. Кубанская степь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Дата окончания приема заполненных бюллетеней для голосовани</w:t>
      </w:r>
      <w:r w:rsidR="006A5216">
        <w:rPr>
          <w:rFonts w:ascii="Arial Narrow" w:hAnsi="Arial Narrow"/>
          <w:sz w:val="22"/>
          <w:szCs w:val="22"/>
        </w:rPr>
        <w:t>я (дата проведения собрания): 22</w:t>
      </w:r>
      <w:r w:rsidRPr="009D39AC">
        <w:rPr>
          <w:rFonts w:ascii="Arial Narrow" w:hAnsi="Arial Narrow"/>
          <w:sz w:val="22"/>
          <w:szCs w:val="22"/>
        </w:rPr>
        <w:t xml:space="preserve"> </w:t>
      </w:r>
      <w:r w:rsidR="006A5216">
        <w:rPr>
          <w:rFonts w:ascii="Arial Narrow" w:hAnsi="Arial Narrow"/>
          <w:sz w:val="22"/>
          <w:szCs w:val="22"/>
        </w:rPr>
        <w:t>августа</w:t>
      </w:r>
      <w:r w:rsidR="00135F9C">
        <w:rPr>
          <w:rFonts w:ascii="Arial Narrow" w:hAnsi="Arial Narrow"/>
          <w:sz w:val="22"/>
          <w:szCs w:val="22"/>
        </w:rPr>
        <w:t xml:space="preserve"> 2023</w:t>
      </w:r>
      <w:r w:rsidRPr="009D39AC">
        <w:rPr>
          <w:rFonts w:ascii="Arial Narrow" w:hAnsi="Arial Narrow"/>
          <w:sz w:val="22"/>
          <w:szCs w:val="22"/>
        </w:rPr>
        <w:t xml:space="preserve"> года.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Дата, на которую определяются (фиксируются) лица, имеющие право на участие в общем с</w:t>
      </w:r>
      <w:r w:rsidR="006A5216">
        <w:rPr>
          <w:rFonts w:ascii="Arial Narrow" w:hAnsi="Arial Narrow"/>
          <w:sz w:val="22"/>
          <w:szCs w:val="22"/>
        </w:rPr>
        <w:t>обрании акционеров: 28</w:t>
      </w:r>
      <w:r w:rsidR="00017747">
        <w:rPr>
          <w:rFonts w:ascii="Arial Narrow" w:hAnsi="Arial Narrow"/>
          <w:sz w:val="22"/>
          <w:szCs w:val="22"/>
        </w:rPr>
        <w:t xml:space="preserve"> июля</w:t>
      </w:r>
      <w:r w:rsidR="00135F9C">
        <w:rPr>
          <w:rFonts w:ascii="Arial Narrow" w:hAnsi="Arial Narrow"/>
          <w:sz w:val="22"/>
          <w:szCs w:val="22"/>
        </w:rPr>
        <w:t xml:space="preserve"> 2023</w:t>
      </w:r>
      <w:r w:rsidRPr="009D39AC">
        <w:rPr>
          <w:rFonts w:ascii="Arial Narrow" w:hAnsi="Arial Narrow"/>
          <w:sz w:val="22"/>
          <w:szCs w:val="22"/>
        </w:rPr>
        <w:t xml:space="preserve"> года.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 обыкновенные.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Почтовый адрес, по которому должны направляться заполненные бюллетени для голосования: 353714, край Краснодарский, район Каневской, поселок Кубанская степь, улица Набережная, 39.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Вид собрания: внеочередное.</w:t>
      </w:r>
    </w:p>
    <w:p w:rsidR="00094444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Форма проведения собрания: заочное голосование.</w:t>
      </w:r>
    </w:p>
    <w:p w:rsidR="00094444" w:rsidRPr="009D39AC" w:rsidRDefault="00094444" w:rsidP="00094444">
      <w:pPr>
        <w:jc w:val="both"/>
        <w:rPr>
          <w:rFonts w:ascii="Arial Narrow" w:hAnsi="Arial Narrow"/>
          <w:b/>
          <w:sz w:val="22"/>
          <w:szCs w:val="22"/>
        </w:rPr>
      </w:pPr>
    </w:p>
    <w:p w:rsidR="009D39AC" w:rsidRPr="009D39AC" w:rsidRDefault="00094444" w:rsidP="009D39AC">
      <w:pPr>
        <w:jc w:val="both"/>
        <w:rPr>
          <w:rFonts w:ascii="Arial Narrow" w:hAnsi="Arial Narrow"/>
          <w:b/>
          <w:sz w:val="22"/>
          <w:szCs w:val="22"/>
        </w:rPr>
      </w:pPr>
      <w:r w:rsidRPr="009D39AC">
        <w:rPr>
          <w:rFonts w:ascii="Arial Narrow" w:hAnsi="Arial Narrow"/>
          <w:b/>
          <w:sz w:val="22"/>
          <w:szCs w:val="22"/>
        </w:rPr>
        <w:t xml:space="preserve">Вопросы, включенные в повестку дня </w:t>
      </w:r>
      <w:r w:rsidRPr="009D39AC">
        <w:rPr>
          <w:rFonts w:ascii="Arial Narrow" w:hAnsi="Arial Narrow"/>
          <w:b/>
          <w:noProof/>
          <w:sz w:val="22"/>
          <w:szCs w:val="22"/>
        </w:rPr>
        <w:t>внеочередного</w:t>
      </w:r>
      <w:r w:rsidRPr="009D39AC">
        <w:rPr>
          <w:rFonts w:ascii="Arial Narrow" w:hAnsi="Arial Narrow"/>
          <w:b/>
          <w:sz w:val="22"/>
          <w:szCs w:val="22"/>
        </w:rPr>
        <w:t xml:space="preserve"> общего собрания акционеров Общества:</w:t>
      </w:r>
    </w:p>
    <w:p w:rsidR="00135F9C" w:rsidRPr="006A5216" w:rsidRDefault="006A5216" w:rsidP="006A5216">
      <w:pPr>
        <w:numPr>
          <w:ilvl w:val="0"/>
          <w:numId w:val="5"/>
        </w:numPr>
        <w:rPr>
          <w:rFonts w:ascii="Arial Narrow" w:hAnsi="Arial Narrow" w:cs="Arial"/>
          <w:bCs/>
          <w:sz w:val="22"/>
          <w:szCs w:val="22"/>
        </w:rPr>
      </w:pPr>
      <w:r w:rsidRPr="006A5216">
        <w:rPr>
          <w:rFonts w:ascii="Arial Narrow" w:hAnsi="Arial Narrow" w:cs="Arial"/>
          <w:bCs/>
          <w:sz w:val="22"/>
          <w:szCs w:val="22"/>
        </w:rPr>
        <w:t>Об одобрении крупной сделки, в совершении которой имеется заинтересованность (Дополнительное соглашение № б/н к Договору поручительства №02O66P009 от «03» июля 2020 года, заключаемое между АО «Кубанская степь» и АО «АЛЬФА-БАНК»).</w:t>
      </w: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</w:p>
    <w:p w:rsidR="009D39AC" w:rsidRPr="009D39AC" w:rsidRDefault="009D39AC" w:rsidP="009D39AC">
      <w:pPr>
        <w:jc w:val="both"/>
        <w:rPr>
          <w:rFonts w:ascii="Arial Narrow" w:hAnsi="Arial Narrow"/>
          <w:sz w:val="22"/>
          <w:szCs w:val="22"/>
        </w:rPr>
      </w:pPr>
      <w:r w:rsidRPr="009D39AC">
        <w:rPr>
          <w:rFonts w:ascii="Arial Narrow" w:hAnsi="Arial Narrow"/>
          <w:sz w:val="22"/>
          <w:szCs w:val="22"/>
        </w:rPr>
        <w:t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Краснодарский край, пос. Кубанская степь, ул. Набережная, д. 39 в течение 20 дней до даты проведения общего собрания акционеров, в рабочие дни и часы Общества.</w:t>
      </w:r>
    </w:p>
    <w:p w:rsidR="009D39AC" w:rsidRPr="009D39AC" w:rsidRDefault="009D39AC" w:rsidP="00094444">
      <w:pPr>
        <w:pStyle w:val="a3"/>
        <w:jc w:val="both"/>
        <w:rPr>
          <w:rFonts w:ascii="Arial Narrow" w:hAnsi="Arial Narrow"/>
          <w:b w:val="0"/>
          <w:sz w:val="22"/>
          <w:szCs w:val="22"/>
        </w:rPr>
      </w:pPr>
    </w:p>
    <w:p w:rsidR="009D39AC" w:rsidRPr="009D39AC" w:rsidRDefault="009D39AC" w:rsidP="009D39AC">
      <w:pPr>
        <w:pStyle w:val="a3"/>
        <w:jc w:val="both"/>
        <w:rPr>
          <w:rFonts w:ascii="Arial Narrow" w:hAnsi="Arial Narrow"/>
          <w:b w:val="0"/>
          <w:sz w:val="22"/>
          <w:szCs w:val="22"/>
        </w:rPr>
      </w:pPr>
      <w:r w:rsidRPr="009D39AC">
        <w:rPr>
          <w:rFonts w:ascii="Arial Narrow" w:hAnsi="Arial Narrow"/>
          <w:b w:val="0"/>
          <w:sz w:val="22"/>
          <w:szCs w:val="22"/>
        </w:rPr>
        <w:t xml:space="preserve">Владельцы голосующих акций вправе требовать выкупа обществом всех или части принадлежащих им акций при принятии общим собранием акционеров решения </w:t>
      </w:r>
      <w:r>
        <w:rPr>
          <w:rFonts w:ascii="Arial Narrow" w:hAnsi="Arial Narrow"/>
          <w:b w:val="0"/>
          <w:sz w:val="22"/>
          <w:szCs w:val="22"/>
        </w:rPr>
        <w:t>по вопрос</w:t>
      </w:r>
      <w:r w:rsidR="00135F9C">
        <w:rPr>
          <w:rFonts w:ascii="Arial Narrow" w:hAnsi="Arial Narrow"/>
          <w:b w:val="0"/>
          <w:sz w:val="22"/>
          <w:szCs w:val="22"/>
        </w:rPr>
        <w:t>у</w:t>
      </w:r>
      <w:r>
        <w:rPr>
          <w:rFonts w:ascii="Arial Narrow" w:hAnsi="Arial Narrow"/>
          <w:b w:val="0"/>
          <w:sz w:val="22"/>
          <w:szCs w:val="22"/>
        </w:rPr>
        <w:t xml:space="preserve"> повестки дня</w:t>
      </w:r>
      <w:r w:rsidRPr="009D39AC">
        <w:rPr>
          <w:rFonts w:ascii="Arial Narrow" w:hAnsi="Arial Narrow"/>
          <w:b w:val="0"/>
          <w:sz w:val="22"/>
          <w:szCs w:val="22"/>
        </w:rPr>
        <w:t>, если они голосовали против принятия соответствующего решения или не принимали участия в голосо</w:t>
      </w:r>
      <w:bookmarkStart w:id="0" w:name="_GoBack"/>
      <w:bookmarkEnd w:id="0"/>
      <w:r w:rsidRPr="009D39AC">
        <w:rPr>
          <w:rFonts w:ascii="Arial Narrow" w:hAnsi="Arial Narrow"/>
          <w:b w:val="0"/>
          <w:sz w:val="22"/>
          <w:szCs w:val="22"/>
        </w:rPr>
        <w:t>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 129090, Москва, Б. Балканский пер., д.20, стр.1,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</w:t>
      </w:r>
      <w:r>
        <w:rPr>
          <w:rFonts w:ascii="Arial Narrow" w:hAnsi="Arial Narrow"/>
          <w:b w:val="0"/>
          <w:sz w:val="22"/>
          <w:szCs w:val="22"/>
        </w:rPr>
        <w:t xml:space="preserve">па), выкупа которых он требует. </w:t>
      </w:r>
      <w:r w:rsidRPr="009D39AC">
        <w:rPr>
          <w:rFonts w:ascii="Arial Narrow" w:hAnsi="Arial Narrow"/>
          <w:b w:val="0"/>
          <w:sz w:val="22"/>
          <w:szCs w:val="22"/>
        </w:rPr>
        <w:t>Определить цену выкупа одной обыкновенной именной акции Общества равной ее рыночной стоимости в размере 101,77 рублей, в соответствии с Отчетом об оценке рыночной стоимости акций</w:t>
      </w:r>
      <w:r w:rsidR="00135F9C">
        <w:rPr>
          <w:rFonts w:ascii="Arial Narrow" w:hAnsi="Arial Narrow"/>
          <w:b w:val="0"/>
          <w:sz w:val="22"/>
          <w:szCs w:val="22"/>
        </w:rPr>
        <w:t>.</w:t>
      </w:r>
    </w:p>
    <w:p w:rsidR="009D39AC" w:rsidRPr="009D39AC" w:rsidRDefault="009D39AC" w:rsidP="00094444">
      <w:pPr>
        <w:pStyle w:val="a3"/>
        <w:jc w:val="both"/>
        <w:rPr>
          <w:rFonts w:ascii="Arial Narrow" w:hAnsi="Arial Narrow"/>
          <w:b w:val="0"/>
          <w:sz w:val="22"/>
          <w:szCs w:val="22"/>
        </w:rPr>
      </w:pPr>
    </w:p>
    <w:p w:rsidR="009D39AC" w:rsidRPr="009D39AC" w:rsidRDefault="009D39AC" w:rsidP="00094444">
      <w:pPr>
        <w:pStyle w:val="a3"/>
        <w:jc w:val="both"/>
        <w:rPr>
          <w:rFonts w:ascii="Arial Narrow" w:hAnsi="Arial Narrow"/>
          <w:b w:val="0"/>
          <w:sz w:val="22"/>
          <w:szCs w:val="22"/>
        </w:rPr>
      </w:pPr>
    </w:p>
    <w:p w:rsidR="00094444" w:rsidRPr="009D39AC" w:rsidRDefault="00094444" w:rsidP="00094444">
      <w:pPr>
        <w:pStyle w:val="a3"/>
        <w:jc w:val="both"/>
        <w:rPr>
          <w:rFonts w:ascii="Arial Narrow" w:hAnsi="Arial Narrow"/>
          <w:bCs/>
          <w:sz w:val="22"/>
          <w:szCs w:val="22"/>
        </w:rPr>
      </w:pPr>
      <w:r w:rsidRPr="009D39AC">
        <w:rPr>
          <w:rFonts w:ascii="Arial Narrow" w:hAnsi="Arial Narrow"/>
          <w:bCs/>
          <w:noProof/>
          <w:sz w:val="22"/>
          <w:szCs w:val="22"/>
        </w:rPr>
        <w:t xml:space="preserve">АО </w:t>
      </w:r>
      <w:r w:rsidR="009D39AC" w:rsidRPr="009D39AC">
        <w:rPr>
          <w:rFonts w:ascii="Arial Narrow" w:hAnsi="Arial Narrow"/>
          <w:bCs/>
          <w:noProof/>
          <w:sz w:val="22"/>
          <w:szCs w:val="22"/>
        </w:rPr>
        <w:t>«</w:t>
      </w:r>
      <w:r w:rsidR="009D39AC" w:rsidRPr="009D39AC">
        <w:rPr>
          <w:rFonts w:ascii="Arial Narrow" w:hAnsi="Arial Narrow"/>
          <w:bCs/>
          <w:sz w:val="22"/>
          <w:szCs w:val="22"/>
        </w:rPr>
        <w:t>Кубанская степь»</w:t>
      </w:r>
    </w:p>
    <w:sectPr w:rsidR="00094444" w:rsidRPr="009D39AC" w:rsidSect="009D39AC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C3" w:rsidRDefault="009A72C3">
      <w:r>
        <w:separator/>
      </w:r>
    </w:p>
  </w:endnote>
  <w:endnote w:type="continuationSeparator" w:id="0">
    <w:p w:rsidR="009A72C3" w:rsidRDefault="009A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44" w:rsidRDefault="000944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94444" w:rsidRDefault="000944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44" w:rsidRDefault="000944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F9C">
      <w:rPr>
        <w:rStyle w:val="a7"/>
        <w:noProof/>
      </w:rPr>
      <w:t>2</w:t>
    </w:r>
    <w:r>
      <w:rPr>
        <w:rStyle w:val="a7"/>
      </w:rPr>
      <w:fldChar w:fldCharType="end"/>
    </w:r>
  </w:p>
  <w:p w:rsidR="00094444" w:rsidRDefault="000944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C3" w:rsidRDefault="009A72C3">
      <w:r>
        <w:separator/>
      </w:r>
    </w:p>
  </w:footnote>
  <w:footnote w:type="continuationSeparator" w:id="0">
    <w:p w:rsidR="009A72C3" w:rsidRDefault="009A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47E9"/>
    <w:multiLevelType w:val="hybridMultilevel"/>
    <w:tmpl w:val="3FA4F9FA"/>
    <w:lvl w:ilvl="0" w:tplc="9956F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4030"/>
    <w:multiLevelType w:val="hybridMultilevel"/>
    <w:tmpl w:val="282A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459B077A"/>
    <w:multiLevelType w:val="hybridMultilevel"/>
    <w:tmpl w:val="158853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37"/>
    <w:multiLevelType w:val="hybridMultilevel"/>
    <w:tmpl w:val="F140D01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AC"/>
    <w:rsid w:val="00017747"/>
    <w:rsid w:val="00094444"/>
    <w:rsid w:val="00135F9C"/>
    <w:rsid w:val="006A5216"/>
    <w:rsid w:val="00881D9D"/>
    <w:rsid w:val="009A72C3"/>
    <w:rsid w:val="009D39AC"/>
    <w:rsid w:val="00E3301D"/>
    <w:rsid w:val="00E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C63FA6-01CD-4BCB-9195-8A8DD3F3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Заголовок"/>
    <w:basedOn w:val="a"/>
    <w:link w:val="a4"/>
    <w:qFormat/>
    <w:rsid w:val="00D31112"/>
    <w:pPr>
      <w:jc w:val="center"/>
    </w:pPr>
    <w:rPr>
      <w:b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table" w:styleId="ad">
    <w:name w:val="Table Grid"/>
    <w:basedOn w:val="a1"/>
    <w:uiPriority w:val="59"/>
    <w:rsid w:val="0016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D50E0-2141-484A-B2A1-487FE4DB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GAlekseev</dc:creator>
  <cp:keywords/>
  <cp:lastModifiedBy>Бобер Дмитрий Владимирович</cp:lastModifiedBy>
  <cp:revision>3</cp:revision>
  <cp:lastPrinted>2014-12-08T08:42:00Z</cp:lastPrinted>
  <dcterms:created xsi:type="dcterms:W3CDTF">2023-07-17T08:09:00Z</dcterms:created>
  <dcterms:modified xsi:type="dcterms:W3CDTF">2023-07-17T08:12:00Z</dcterms:modified>
</cp:coreProperties>
</file>